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6E50B" w14:textId="77777777" w:rsidR="00B635D8" w:rsidRDefault="00B635D8">
      <w:pPr>
        <w:spacing w:line="240" w:lineRule="auto"/>
        <w:jc w:val="center"/>
        <w:rPr>
          <w:b/>
          <w:sz w:val="28"/>
          <w:szCs w:val="28"/>
        </w:rPr>
      </w:pPr>
    </w:p>
    <w:p w14:paraId="3EDDAD50" w14:textId="77777777" w:rsidR="00B635D8" w:rsidRDefault="00B635D8">
      <w:pPr>
        <w:spacing w:line="240" w:lineRule="auto"/>
        <w:jc w:val="center"/>
        <w:rPr>
          <w:b/>
          <w:sz w:val="28"/>
          <w:szCs w:val="28"/>
        </w:rPr>
      </w:pPr>
    </w:p>
    <w:p w14:paraId="594EB97E" w14:textId="77777777" w:rsidR="00B635D8" w:rsidRDefault="00000000">
      <w:pPr>
        <w:spacing w:line="240" w:lineRule="auto"/>
        <w:jc w:val="center"/>
        <w:rPr>
          <w:sz w:val="28"/>
          <w:szCs w:val="28"/>
        </w:rPr>
      </w:pPr>
      <w:r>
        <w:rPr>
          <w:b/>
          <w:sz w:val="28"/>
          <w:szCs w:val="28"/>
        </w:rPr>
        <w:t>inDrive refuerza su seguridad: las y los conductores ahora serán verificados con tecnología de Truora</w:t>
      </w:r>
    </w:p>
    <w:p w14:paraId="3C2EF209" w14:textId="77777777" w:rsidR="00B635D8" w:rsidRDefault="00B635D8">
      <w:pPr>
        <w:spacing w:line="240" w:lineRule="auto"/>
        <w:jc w:val="center"/>
        <w:rPr>
          <w:b/>
        </w:rPr>
      </w:pPr>
    </w:p>
    <w:p w14:paraId="7008263F" w14:textId="77777777" w:rsidR="00B635D8" w:rsidRDefault="00B635D8">
      <w:pPr>
        <w:spacing w:line="240" w:lineRule="auto"/>
        <w:jc w:val="center"/>
        <w:rPr>
          <w:b/>
          <w:sz w:val="24"/>
          <w:szCs w:val="24"/>
        </w:rPr>
      </w:pPr>
    </w:p>
    <w:p w14:paraId="03B03D12" w14:textId="77777777" w:rsidR="00B635D8" w:rsidRDefault="00000000">
      <w:pPr>
        <w:numPr>
          <w:ilvl w:val="0"/>
          <w:numId w:val="1"/>
        </w:numPr>
        <w:spacing w:line="240" w:lineRule="auto"/>
        <w:ind w:right="-84"/>
        <w:jc w:val="both"/>
        <w:rPr>
          <w:i/>
        </w:rPr>
      </w:pPr>
      <w:r>
        <w:rPr>
          <w:i/>
        </w:rPr>
        <w:t>Como parte de su contínuo compromiso por ofrecer una experiencia de movilidad segura y confiable, inDrive se complace en anunciar una alianza tecnológica estratégica con Truora, especialista líder en verificación de identidad y prevención de fraude en América Latina.</w:t>
      </w:r>
    </w:p>
    <w:p w14:paraId="1B238A86" w14:textId="77777777" w:rsidR="00B635D8" w:rsidRDefault="00B635D8">
      <w:pPr>
        <w:spacing w:line="240" w:lineRule="auto"/>
        <w:ind w:left="720"/>
        <w:jc w:val="both"/>
        <w:rPr>
          <w:i/>
          <w:sz w:val="20"/>
          <w:szCs w:val="20"/>
        </w:rPr>
      </w:pPr>
    </w:p>
    <w:p w14:paraId="3D85E5E3" w14:textId="796E0C53" w:rsidR="00B635D8" w:rsidRDefault="00000000">
      <w:pPr>
        <w:spacing w:before="240" w:after="240" w:line="240" w:lineRule="auto"/>
        <w:ind w:right="-90"/>
        <w:jc w:val="both"/>
      </w:pPr>
      <w:r>
        <w:rPr>
          <w:b/>
        </w:rPr>
        <w:t xml:space="preserve">Ciudad de México, México, </w:t>
      </w:r>
      <w:r w:rsidR="00204E24">
        <w:rPr>
          <w:b/>
        </w:rPr>
        <w:t>23</w:t>
      </w:r>
      <w:r>
        <w:rPr>
          <w:b/>
        </w:rPr>
        <w:t xml:space="preserve"> de junio de 2025</w:t>
      </w:r>
      <w:r>
        <w:t xml:space="preserve"> – inDrive, la aplicación de servicios urbanos pionera en la libre negociación de precios justos, ha establecido una alianza estratégica con Truora, empresa líder en verificación de identidad y prevención de fraude en América Latina. Gracias a esta colaboración, todas las personas registradas como conductores en inDrive serán verificadas de manera automática, reforzando todavía más los estándares de seguridad en la plataforma en la región de Latinoamérica. </w:t>
      </w:r>
    </w:p>
    <w:p w14:paraId="54D0F993" w14:textId="77777777" w:rsidR="00B635D8" w:rsidRDefault="00000000">
      <w:pPr>
        <w:spacing w:before="240" w:after="240" w:line="240" w:lineRule="auto"/>
        <w:ind w:right="-90"/>
        <w:jc w:val="both"/>
        <w:rPr>
          <w:b/>
        </w:rPr>
      </w:pPr>
      <w:r>
        <w:rPr>
          <w:i/>
        </w:rPr>
        <w:t xml:space="preserve">“En inDrive, la confianza y protección de nuestros usuarios son pilares fundamentales de nuestro servicio a lo largo de todos los mercados en donde servimos. Esta colaboración con Truora optimiza el proceso de verificación de identidades, y a su vez refuerza nuestro compromiso de garantizar que cada viaje sea seguro y confiable”, </w:t>
      </w:r>
      <w:r>
        <w:rPr>
          <w:b/>
        </w:rPr>
        <w:t>señaló Christiam Alfonso, gerente de seguridad de inDrive para Latinoamérica.</w:t>
      </w:r>
    </w:p>
    <w:p w14:paraId="70035A82" w14:textId="77777777" w:rsidR="00B635D8" w:rsidRDefault="00000000">
      <w:pPr>
        <w:spacing w:before="240" w:after="240" w:line="240" w:lineRule="auto"/>
        <w:ind w:right="-90"/>
        <w:jc w:val="both"/>
      </w:pPr>
      <w:r>
        <w:t>La tecnología avanzada de Truora permite a inDrive verificar la identidad de sus conductores al contrastar los números de documento oficiales y rostro con los registros nacionales oficiales de identificación. Este proceso asegura que la información proporcionada por los conductores sea precisa y verificable. A partir de esta validación, se genera una calificación de idoneidad que considera tanto la identidad personal como el historial criminal y penal del individuo.</w:t>
      </w:r>
    </w:p>
    <w:p w14:paraId="4BB432D3" w14:textId="77777777" w:rsidR="00B635D8" w:rsidRDefault="00000000">
      <w:pPr>
        <w:spacing w:before="240" w:after="240" w:line="240" w:lineRule="auto"/>
        <w:ind w:right="-90"/>
        <w:jc w:val="both"/>
      </w:pPr>
      <w:r>
        <w:t xml:space="preserve">Para garantizar una verificación precisa y confiable, Truora accede a bases de datos oficiales, tanto locales como internacionales, lo que permite realizar un análisis completo y certero de cada perfil. Además, el manejo de la información se realiza bajo estrictos estándares de seguridad, cumpliendo con las leyes vigentes de cada país. </w:t>
      </w:r>
    </w:p>
    <w:p w14:paraId="5B0E9D65" w14:textId="77777777" w:rsidR="00B635D8" w:rsidRDefault="00000000">
      <w:pPr>
        <w:spacing w:before="240" w:after="240" w:line="240" w:lineRule="auto"/>
        <w:ind w:right="-90"/>
        <w:jc w:val="both"/>
        <w:rPr>
          <w:b/>
        </w:rPr>
      </w:pPr>
      <w:r>
        <w:rPr>
          <w:i/>
        </w:rPr>
        <w:t xml:space="preserve">“Nuestro objetivo es ayudar a plataformas como inDrive a construir relaciones basadas en la confianza. Nos sentimos orgullosos de contribuir con nuestra tecnología para que miles de usuarios en México, se sientan más seguros al utilizar servicios digitales”, comentó </w:t>
      </w:r>
      <w:r>
        <w:rPr>
          <w:b/>
          <w:i/>
        </w:rPr>
        <w:t xml:space="preserve">Daniel Bilbao, CEO de Truora. </w:t>
      </w:r>
    </w:p>
    <w:p w14:paraId="5AB9163D" w14:textId="77777777" w:rsidR="00B635D8" w:rsidRDefault="00000000">
      <w:pPr>
        <w:spacing w:before="240" w:after="240" w:line="240" w:lineRule="auto"/>
        <w:ind w:right="-90"/>
        <w:jc w:val="both"/>
      </w:pPr>
      <w:r>
        <w:t>Esta nueva implementación se suma a una serie de medidas de seguridad ya existentes en la plataforma, como parte de una estrategia integral más robusta para prevenir incidentes, mitigar riesgos de fraude y erradicar conductas inapropiadas dentro de la aplicación. Con esta alianza, inDrive continúa comprometido en su misión de ofrecer un entorno seguro y confiable para todos sus usuarios, marcando un hito en la industria de la movilidad.</w:t>
      </w:r>
    </w:p>
    <w:p w14:paraId="0997073E" w14:textId="77777777" w:rsidR="00B635D8" w:rsidRDefault="00B635D8">
      <w:pPr>
        <w:spacing w:before="240" w:after="240" w:line="240" w:lineRule="auto"/>
        <w:ind w:right="-90"/>
        <w:jc w:val="both"/>
      </w:pPr>
    </w:p>
    <w:p w14:paraId="01FD8A47" w14:textId="77777777" w:rsidR="00B635D8" w:rsidRDefault="00000000">
      <w:pPr>
        <w:spacing w:before="240" w:after="240" w:line="240" w:lineRule="auto"/>
        <w:jc w:val="center"/>
        <w:rPr>
          <w:b/>
          <w:sz w:val="20"/>
          <w:szCs w:val="20"/>
        </w:rPr>
      </w:pPr>
      <w:r>
        <w:rPr>
          <w:sz w:val="20"/>
          <w:szCs w:val="20"/>
        </w:rPr>
        <w:lastRenderedPageBreak/>
        <w:t>###</w:t>
      </w:r>
    </w:p>
    <w:p w14:paraId="76AE7478" w14:textId="77777777" w:rsidR="00B635D8" w:rsidRDefault="00B635D8">
      <w:pPr>
        <w:spacing w:before="240" w:after="240" w:line="240" w:lineRule="auto"/>
        <w:jc w:val="both"/>
        <w:rPr>
          <w:b/>
          <w:sz w:val="20"/>
          <w:szCs w:val="20"/>
        </w:rPr>
      </w:pPr>
    </w:p>
    <w:p w14:paraId="1DB72605" w14:textId="77777777" w:rsidR="00B635D8" w:rsidRDefault="00B635D8">
      <w:pPr>
        <w:spacing w:before="240" w:after="240" w:line="240" w:lineRule="auto"/>
        <w:jc w:val="both"/>
        <w:rPr>
          <w:b/>
          <w:sz w:val="20"/>
          <w:szCs w:val="20"/>
        </w:rPr>
      </w:pPr>
    </w:p>
    <w:p w14:paraId="163A52FA" w14:textId="77777777" w:rsidR="00B635D8" w:rsidRDefault="00000000">
      <w:pPr>
        <w:spacing w:before="240" w:after="240" w:line="240" w:lineRule="auto"/>
        <w:jc w:val="both"/>
        <w:rPr>
          <w:sz w:val="20"/>
          <w:szCs w:val="20"/>
        </w:rPr>
      </w:pPr>
      <w:r>
        <w:rPr>
          <w:b/>
          <w:sz w:val="20"/>
          <w:szCs w:val="20"/>
        </w:rPr>
        <w:t>Sobre Truora</w:t>
      </w:r>
      <w:r>
        <w:rPr>
          <w:b/>
          <w:sz w:val="20"/>
          <w:szCs w:val="20"/>
        </w:rPr>
        <w:br/>
      </w:r>
      <w:r>
        <w:rPr>
          <w:sz w:val="20"/>
          <w:szCs w:val="20"/>
        </w:rPr>
        <w:t>Truora es una empresa tecnológica especializada en validación de identidad, prevención de fraude y en engagement de clientes para compañías en América Latina.</w:t>
      </w:r>
      <w:r>
        <w:rPr>
          <w:sz w:val="20"/>
          <w:szCs w:val="20"/>
        </w:rPr>
        <w:br/>
      </w:r>
      <w:r>
        <w:rPr>
          <w:sz w:val="20"/>
          <w:szCs w:val="20"/>
        </w:rPr>
        <w:br/>
        <w:t>Fundada en 2018, Truora trabaja con más de 350 empresas líderes de sectores como servicios financieros, tecnología, movilidad y retail, ofreciendo soluciones confiables que permiten validar usuarios en segundos, prevenir riesgos y mejorar la conversión digital. Con una operación en más de 10 países.</w:t>
      </w:r>
      <w:r>
        <w:rPr>
          <w:sz w:val="20"/>
          <w:szCs w:val="20"/>
        </w:rPr>
        <w:br/>
      </w:r>
      <w:r>
        <w:rPr>
          <w:sz w:val="20"/>
          <w:szCs w:val="20"/>
        </w:rPr>
        <w:br/>
        <w:t>Truora disponibiliza tecnología que integra validación de documentos, biometría facial, firma electrónica y flujos conversacionales por WhatsApp, todo en una sola infraestructura ágil, segura y conforme con regulaciones locales e internacionales impulsando la transformación digital en la región, ayudando a que millones de personas accedan a productos y servicios de manera simple, segura e inclusiva.</w:t>
      </w:r>
    </w:p>
    <w:p w14:paraId="568E0D65" w14:textId="77777777" w:rsidR="00B635D8" w:rsidRDefault="00000000">
      <w:pPr>
        <w:spacing w:before="240" w:after="240" w:line="240" w:lineRule="auto"/>
        <w:jc w:val="both"/>
        <w:rPr>
          <w:sz w:val="20"/>
          <w:szCs w:val="20"/>
        </w:rPr>
      </w:pPr>
      <w:r>
        <w:rPr>
          <w:b/>
          <w:sz w:val="20"/>
          <w:szCs w:val="20"/>
        </w:rPr>
        <w:t>Sobre inDrive</w:t>
      </w:r>
      <w:r>
        <w:rPr>
          <w:b/>
          <w:sz w:val="20"/>
          <w:szCs w:val="20"/>
        </w:rPr>
        <w:br/>
      </w:r>
      <w:r>
        <w:rPr>
          <w:sz w:val="20"/>
          <w:szCs w:val="20"/>
        </w:rPr>
        <w:t xml:space="preserve">inDrive es una plataforma global de movilidad y servicios urbanos. La aplicación de inDrive ha sido descargada más de 280 millones de veces y fue la segunda app de movilidad más descargada por tercer año consecutivo. Además de viajes, inDrive ofrece una extensa lista de servicios urbanos, incluyendo transporte ciudad a ciudad,  entregas, además de servicios financieros. En 2023, inDrive lanzó New Ventures, su brazo de capital de riesgo y M&amp;A. </w:t>
      </w:r>
    </w:p>
    <w:p w14:paraId="22A4CDF6" w14:textId="77777777" w:rsidR="00B635D8" w:rsidRDefault="00000000">
      <w:pPr>
        <w:spacing w:before="240" w:after="240" w:line="240" w:lineRule="auto"/>
        <w:jc w:val="both"/>
        <w:rPr>
          <w:sz w:val="20"/>
          <w:szCs w:val="20"/>
        </w:rPr>
      </w:pPr>
      <w:r>
        <w:rPr>
          <w:sz w:val="20"/>
          <w:szCs w:val="20"/>
        </w:rPr>
        <w:t xml:space="preserve">inDrive opera en 888 ciudades de 48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8">
        <w:r>
          <w:rPr>
            <w:color w:val="1155CC"/>
            <w:sz w:val="20"/>
            <w:szCs w:val="20"/>
            <w:u w:val="single"/>
          </w:rPr>
          <w:t>www.inDrive.com.</w:t>
        </w:r>
      </w:hyperlink>
    </w:p>
    <w:p w14:paraId="277E09EB" w14:textId="77777777" w:rsidR="00B635D8" w:rsidRDefault="00000000">
      <w:pPr>
        <w:spacing w:before="240" w:after="240" w:line="240" w:lineRule="auto"/>
        <w:jc w:val="both"/>
        <w:rPr>
          <w:sz w:val="20"/>
          <w:szCs w:val="20"/>
        </w:rPr>
      </w:pPr>
      <w:r>
        <w:rPr>
          <w:b/>
          <w:sz w:val="20"/>
          <w:szCs w:val="20"/>
        </w:rPr>
        <w:br/>
      </w:r>
    </w:p>
    <w:p w14:paraId="294F5503" w14:textId="77777777" w:rsidR="00B635D8" w:rsidRDefault="00B635D8">
      <w:pPr>
        <w:spacing w:before="240" w:after="240" w:line="240" w:lineRule="auto"/>
        <w:jc w:val="both"/>
        <w:rPr>
          <w:color w:val="1155CC"/>
          <w:sz w:val="20"/>
          <w:szCs w:val="20"/>
          <w:u w:val="single"/>
        </w:rPr>
      </w:pPr>
    </w:p>
    <w:p w14:paraId="637D295B" w14:textId="77777777" w:rsidR="00B635D8" w:rsidRDefault="00B635D8">
      <w:pPr>
        <w:spacing w:line="240" w:lineRule="auto"/>
        <w:jc w:val="both"/>
        <w:rPr>
          <w:sz w:val="20"/>
          <w:szCs w:val="20"/>
        </w:rPr>
      </w:pPr>
    </w:p>
    <w:sectPr w:rsidR="00B635D8">
      <w:headerReference w:type="default" r:id="rId9"/>
      <w:pgSz w:w="12240" w:h="15840"/>
      <w:pgMar w:top="1440" w:right="153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9519E" w14:textId="77777777" w:rsidR="00BE08FF" w:rsidRDefault="00BE08FF">
      <w:pPr>
        <w:spacing w:line="240" w:lineRule="auto"/>
      </w:pPr>
      <w:r>
        <w:separator/>
      </w:r>
    </w:p>
  </w:endnote>
  <w:endnote w:type="continuationSeparator" w:id="0">
    <w:p w14:paraId="29E895A4" w14:textId="77777777" w:rsidR="00BE08FF" w:rsidRDefault="00BE0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3B839" w14:textId="77777777" w:rsidR="00BE08FF" w:rsidRDefault="00BE08FF">
      <w:pPr>
        <w:spacing w:line="240" w:lineRule="auto"/>
      </w:pPr>
      <w:r>
        <w:separator/>
      </w:r>
    </w:p>
  </w:footnote>
  <w:footnote w:type="continuationSeparator" w:id="0">
    <w:p w14:paraId="2716FE18" w14:textId="77777777" w:rsidR="00BE08FF" w:rsidRDefault="00BE08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A125B" w14:textId="77777777" w:rsidR="00B635D8" w:rsidRDefault="00000000">
    <w:r>
      <w:rPr>
        <w:noProof/>
      </w:rPr>
      <w:drawing>
        <wp:anchor distT="114300" distB="114300" distL="114300" distR="114300" simplePos="0" relativeHeight="251658240" behindDoc="0" locked="0" layoutInCell="1" hidden="0" allowOverlap="1" wp14:anchorId="4A5359CD" wp14:editId="7AA8E715">
          <wp:simplePos x="0" y="0"/>
          <wp:positionH relativeFrom="column">
            <wp:posOffset>1903095</wp:posOffset>
          </wp:positionH>
          <wp:positionV relativeFrom="paragraph">
            <wp:posOffset>-64766</wp:posOffset>
          </wp:positionV>
          <wp:extent cx="1840230" cy="548692"/>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975" t="21009" r="6145" b="20814"/>
                  <a:stretch>
                    <a:fillRect/>
                  </a:stretch>
                </pic:blipFill>
                <pic:spPr>
                  <a:xfrm>
                    <a:off x="0" y="0"/>
                    <a:ext cx="1840230" cy="548692"/>
                  </a:xfrm>
                  <a:prstGeom prst="rect">
                    <a:avLst/>
                  </a:prstGeom>
                  <a:ln/>
                </pic:spPr>
              </pic:pic>
            </a:graphicData>
          </a:graphic>
        </wp:anchor>
      </w:drawing>
    </w:r>
  </w:p>
  <w:p w14:paraId="14AF0FD1" w14:textId="77777777" w:rsidR="00B635D8" w:rsidRDefault="00B635D8"/>
  <w:p w14:paraId="1AFE87D7" w14:textId="77777777" w:rsidR="00B635D8" w:rsidRDefault="00B635D8"/>
  <w:p w14:paraId="31ADFE73" w14:textId="77777777" w:rsidR="00B635D8" w:rsidRDefault="00B635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40E7E"/>
    <w:multiLevelType w:val="multilevel"/>
    <w:tmpl w:val="31A86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607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5D8"/>
    <w:rsid w:val="00204E24"/>
    <w:rsid w:val="009560FE"/>
    <w:rsid w:val="00B635D8"/>
    <w:rsid w:val="00BE08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114FD17"/>
  <w15:docId w15:val="{EFCB6EA8-71C9-A34D-A12C-A78B5D23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ndriv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YHq/DU1PnPve6OVqfT8jflhkXw==">CgMxLjA4AHIhMXZFRWEzamFxQkhSdUJraXhWVWgtQ0FLM01XX192UnNr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4146</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Gerardo Fiscal Cruz</cp:lastModifiedBy>
  <cp:revision>2</cp:revision>
  <dcterms:created xsi:type="dcterms:W3CDTF">2025-06-23T15:07:00Z</dcterms:created>
  <dcterms:modified xsi:type="dcterms:W3CDTF">2025-06-23T15:08:00Z</dcterms:modified>
</cp:coreProperties>
</file>